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 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 w trybie przetargu nieograniczonego nr </w:t>
      </w:r>
      <w:r>
        <w:rPr>
          <w:rFonts w:eastAsia="Calibri" w:cs="Arial"/>
          <w:sz w:val="24"/>
          <w:szCs w:val="24"/>
          <w:lang w:eastAsia="en-US"/>
        </w:rPr>
        <w:t>6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275</Words>
  <Characters>2083</Characters>
  <CharactersWithSpaces>2643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cp:lastPrinted>2020-06-16T07:46:38Z</cp:lastPrinted>
  <dcterms:modified xsi:type="dcterms:W3CDTF">2020-12-10T11:53:06Z</dcterms:modified>
  <cp:revision>9</cp:revision>
  <dc:subject/>
  <dc:title/>
</cp:coreProperties>
</file>